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-1151255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  <w:r w:rsidR="00755356">
        <w:rPr>
          <w:rFonts w:ascii="Arial" w:hAnsi="Arial" w:cs="Arial"/>
          <w:b/>
          <w:bCs/>
          <w:color w:val="595959"/>
          <w:sz w:val="32"/>
          <w:szCs w:val="32"/>
        </w:rPr>
        <w:t xml:space="preserve"> </w:t>
      </w:r>
      <w:r w:rsidR="00181573">
        <w:rPr>
          <w:rFonts w:ascii="Arial" w:hAnsi="Arial" w:cs="Arial"/>
          <w:b/>
          <w:bCs/>
          <w:color w:val="595959"/>
          <w:sz w:val="32"/>
          <w:szCs w:val="32"/>
        </w:rPr>
        <w:t>A1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</w:t>
      </w:r>
      <w:r w:rsidR="00181573">
        <w:rPr>
          <w:rFonts w:ascii="Arial" w:hAnsi="Arial" w:cs="Arial"/>
          <w:b/>
          <w:bCs/>
          <w:color w:val="595959"/>
          <w:sz w:val="32"/>
          <w:szCs w:val="32"/>
        </w:rPr>
        <w:t>¿Cómo arrancar tu negocio</w:t>
      </w:r>
      <w:proofErr w:type="gramStart"/>
      <w:r w:rsidR="00181573">
        <w:rPr>
          <w:rFonts w:ascii="Arial" w:hAnsi="Arial" w:cs="Arial"/>
          <w:b/>
          <w:bCs/>
          <w:color w:val="595959"/>
          <w:sz w:val="32"/>
          <w:szCs w:val="32"/>
        </w:rPr>
        <w:t>?</w:t>
      </w:r>
      <w:r w:rsidR="00F11C6C">
        <w:rPr>
          <w:rFonts w:ascii="Arial" w:hAnsi="Arial" w:cs="Arial"/>
          <w:b/>
          <w:bCs/>
          <w:color w:val="595959"/>
          <w:sz w:val="32"/>
          <w:szCs w:val="32"/>
        </w:rPr>
        <w:t>.</w:t>
      </w:r>
      <w:proofErr w:type="gramEnd"/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6C4BD8">
      <w:pPr>
        <w:tabs>
          <w:tab w:val="left" w:pos="-142"/>
          <w:tab w:val="left" w:pos="851"/>
        </w:tabs>
        <w:spacing w:before="120" w:line="240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021673">
        <w:rPr>
          <w:rFonts w:ascii="Arial" w:hAnsi="Arial" w:cs="Arial"/>
          <w:bCs/>
          <w:color w:val="595959"/>
          <w:sz w:val="22"/>
          <w:szCs w:val="22"/>
        </w:rPr>
        <w:t>2</w:t>
      </w:r>
      <w:r w:rsidR="00181573">
        <w:rPr>
          <w:rFonts w:ascii="Arial" w:hAnsi="Arial" w:cs="Arial"/>
          <w:bCs/>
          <w:color w:val="595959"/>
          <w:sz w:val="22"/>
          <w:szCs w:val="22"/>
        </w:rPr>
        <w:t>5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</w:t>
      </w:r>
      <w:r w:rsidR="00127863">
        <w:rPr>
          <w:rFonts w:ascii="Arial" w:hAnsi="Arial" w:cs="Arial"/>
          <w:color w:val="595959"/>
          <w:sz w:val="22"/>
          <w:szCs w:val="22"/>
        </w:rPr>
        <w:t>octubre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6C4BD8">
      <w:pPr>
        <w:tabs>
          <w:tab w:val="left" w:pos="-284"/>
          <w:tab w:val="left" w:pos="-142"/>
          <w:tab w:val="left" w:pos="709"/>
        </w:tabs>
        <w:spacing w:before="120" w:line="240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127863">
        <w:rPr>
          <w:rFonts w:ascii="Arial" w:hAnsi="Arial" w:cs="Arial"/>
          <w:color w:val="595959"/>
          <w:sz w:val="22"/>
          <w:szCs w:val="22"/>
        </w:rPr>
        <w:t>09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6C4BD8">
      <w:pPr>
        <w:tabs>
          <w:tab w:val="left" w:pos="851"/>
        </w:tabs>
        <w:spacing w:before="120" w:after="240" w:line="24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6C4BD8">
      <w:pPr>
        <w:tabs>
          <w:tab w:val="left" w:pos="851"/>
        </w:tabs>
        <w:spacing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6C4BD8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6C4BD8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181573" w:rsidRDefault="00181573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Elementos claves para arrancar: la rapidez, el control del riesgo y las inversiones.</w:t>
      </w:r>
    </w:p>
    <w:p w:rsidR="00181573" w:rsidRDefault="00181573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proofErr w:type="spellStart"/>
      <w:r w:rsidRPr="00B9505F">
        <w:rPr>
          <w:rFonts w:ascii="Arial" w:hAnsi="Arial" w:cs="Arial"/>
          <w:i/>
          <w:color w:val="595959"/>
          <w:sz w:val="22"/>
          <w:szCs w:val="22"/>
        </w:rPr>
        <w:t>Bootstrapping</w:t>
      </w:r>
      <w:proofErr w:type="spellEnd"/>
      <w:r w:rsidRPr="00B9505F">
        <w:rPr>
          <w:rFonts w:ascii="Arial" w:hAnsi="Arial" w:cs="Arial"/>
          <w:i/>
          <w:color w:val="595959"/>
          <w:sz w:val="22"/>
          <w:szCs w:val="22"/>
        </w:rPr>
        <w:t>.</w:t>
      </w:r>
      <w:r>
        <w:rPr>
          <w:rFonts w:ascii="Arial" w:hAnsi="Arial" w:cs="Arial"/>
          <w:color w:val="595959"/>
          <w:sz w:val="22"/>
          <w:szCs w:val="22"/>
        </w:rPr>
        <w:t xml:space="preserve"> Estrategias para arrancar rápido y sin riesgos.</w:t>
      </w:r>
    </w:p>
    <w:p w:rsidR="00181573" w:rsidRDefault="00B9505F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La modificación del modelo de n</w:t>
      </w:r>
      <w:r w:rsidR="00181573">
        <w:rPr>
          <w:rFonts w:ascii="Arial" w:hAnsi="Arial" w:cs="Arial"/>
          <w:color w:val="595959"/>
          <w:sz w:val="22"/>
          <w:szCs w:val="22"/>
        </w:rPr>
        <w:t>egocio en función de las preferencias de los clientes. El aprendizaje del mercado.</w:t>
      </w:r>
    </w:p>
    <w:p w:rsidR="00181573" w:rsidRDefault="00B9505F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Técnicas cambio (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pivot</w:t>
      </w:r>
      <w:proofErr w:type="spellEnd"/>
      <w:r>
        <w:rPr>
          <w:rFonts w:ascii="Arial" w:hAnsi="Arial" w:cs="Arial"/>
          <w:color w:val="595959"/>
          <w:sz w:val="22"/>
          <w:szCs w:val="22"/>
        </w:rPr>
        <w:t>) del modelo de n</w:t>
      </w:r>
      <w:r w:rsidR="00181573">
        <w:rPr>
          <w:rFonts w:ascii="Arial" w:hAnsi="Arial" w:cs="Arial"/>
          <w:color w:val="595959"/>
          <w:sz w:val="22"/>
          <w:szCs w:val="22"/>
        </w:rPr>
        <w:t>egocio.</w:t>
      </w:r>
    </w:p>
    <w:p w:rsidR="00181573" w:rsidRDefault="00181573" w:rsidP="00181573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La recuperación de la rentabilidad de un negocio.</w:t>
      </w:r>
    </w:p>
    <w:p w:rsidR="00282E4C" w:rsidRPr="00AD0BD3" w:rsidRDefault="00282E4C" w:rsidP="006C4BD8">
      <w:pPr>
        <w:tabs>
          <w:tab w:val="left" w:pos="-284"/>
          <w:tab w:val="left" w:pos="0"/>
          <w:tab w:val="left" w:pos="709"/>
        </w:tabs>
        <w:spacing w:before="360" w:after="120" w:line="240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</w:t>
      </w:r>
      <w:r w:rsidR="00C13BB8">
        <w:rPr>
          <w:rFonts w:ascii="Arial" w:hAnsi="Arial" w:cs="Arial"/>
          <w:b/>
          <w:bCs/>
          <w:color w:val="595959"/>
          <w:sz w:val="22"/>
          <w:szCs w:val="22"/>
        </w:rPr>
        <w:t>as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/Ponente</w:t>
      </w:r>
      <w:r w:rsidR="00C13BB8">
        <w:rPr>
          <w:rFonts w:ascii="Arial" w:hAnsi="Arial" w:cs="Arial"/>
          <w:b/>
          <w:bCs/>
          <w:color w:val="595959"/>
          <w:sz w:val="22"/>
          <w:szCs w:val="22"/>
        </w:rPr>
        <w:t>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:</w:t>
      </w:r>
    </w:p>
    <w:p w:rsidR="00282E4C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  <w:r w:rsidR="00B9505F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181573" w:rsidRDefault="00181573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Mª Isabel Guija</w:t>
      </w:r>
      <w:r w:rsidR="00D20C1A">
        <w:rPr>
          <w:rFonts w:ascii="Arial" w:hAnsi="Arial" w:cs="Arial"/>
          <w:color w:val="595959"/>
          <w:sz w:val="22"/>
          <w:szCs w:val="22"/>
        </w:rPr>
        <w:t>r</w:t>
      </w:r>
      <w:r>
        <w:rPr>
          <w:rFonts w:ascii="Arial" w:hAnsi="Arial" w:cs="Arial"/>
          <w:color w:val="595959"/>
          <w:sz w:val="22"/>
          <w:szCs w:val="22"/>
        </w:rPr>
        <w:t>ro Calvo.</w:t>
      </w:r>
      <w:bookmarkStart w:id="0" w:name="_GoBack"/>
      <w:bookmarkEnd w:id="0"/>
      <w:r w:rsidR="00B9505F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>Bulevar de El Ejido, núm. 164, local 4,</w:t>
      </w:r>
    </w:p>
    <w:p w:rsidR="00282E4C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6C4BD8">
        <w:rPr>
          <w:rFonts w:ascii="Arial" w:hAnsi="Arial" w:cs="Arial"/>
          <w:color w:val="595959"/>
          <w:sz w:val="22"/>
          <w:szCs w:val="22"/>
        </w:rPr>
        <w:br/>
        <w:t xml:space="preserve">Teléfonos de </w:t>
      </w:r>
      <w:r w:rsidR="00181573">
        <w:rPr>
          <w:rFonts w:ascii="Arial" w:hAnsi="Arial" w:cs="Arial"/>
          <w:color w:val="595959"/>
          <w:sz w:val="22"/>
          <w:szCs w:val="22"/>
        </w:rPr>
        <w:t>contacto: 671592016 – 671592011 – 671592021</w:t>
      </w:r>
    </w:p>
    <w:p w:rsidR="00480D37" w:rsidRPr="008A67AB" w:rsidRDefault="00480D37" w:rsidP="008A67AB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8A67AB">
        <w:rPr>
          <w:rFonts w:ascii="Arial" w:hAnsi="Arial" w:cs="Arial"/>
          <w:color w:val="0000FF"/>
          <w:sz w:val="20"/>
          <w:szCs w:val="20"/>
          <w:u w:val="single"/>
        </w:rPr>
        <w:t>cm</w:t>
      </w:r>
      <w:r w:rsidR="00F11C6C">
        <w:rPr>
          <w:rFonts w:ascii="Arial" w:hAnsi="Arial" w:cs="Arial"/>
          <w:color w:val="0000FF"/>
          <w:sz w:val="20"/>
          <w:szCs w:val="20"/>
          <w:u w:val="single"/>
        </w:rPr>
        <w:t>martinez@andaluciaemprende.es /</w:t>
      </w:r>
      <w:r w:rsidR="008A67AB"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8" w:history="1">
        <w:r w:rsidR="00181573" w:rsidRPr="00714176">
          <w:rPr>
            <w:rStyle w:val="Hipervnculo"/>
            <w:rFonts w:ascii="Arial" w:hAnsi="Arial" w:cs="Arial"/>
            <w:sz w:val="20"/>
            <w:szCs w:val="20"/>
          </w:rPr>
          <w:t>mcmartinezf@andaluciaemprende.es</w:t>
        </w:r>
      </w:hyperlink>
      <w:r w:rsidR="00181573">
        <w:rPr>
          <w:rFonts w:ascii="Arial" w:hAnsi="Arial" w:cs="Arial"/>
          <w:color w:val="0000FF"/>
          <w:sz w:val="20"/>
          <w:szCs w:val="20"/>
          <w:u w:val="single"/>
        </w:rPr>
        <w:t xml:space="preserve"> /miguijarro@andaluciaemprende.es</w:t>
      </w:r>
    </w:p>
    <w:p w:rsidR="00282E4C" w:rsidRDefault="00960EA9" w:rsidP="00B92BBF">
      <w:pPr>
        <w:pStyle w:val="Sangradetextonormal"/>
        <w:tabs>
          <w:tab w:val="left" w:pos="0"/>
          <w:tab w:val="left" w:pos="709"/>
          <w:tab w:val="left" w:pos="7235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  <w:r w:rsidR="00B92BBF">
        <w:rPr>
          <w:rFonts w:ascii="Arial" w:hAnsi="Arial" w:cs="Arial"/>
          <w:b/>
          <w:bCs/>
          <w:sz w:val="18"/>
          <w:szCs w:val="18"/>
        </w:rPr>
        <w:tab/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7669A8" w:rsidRDefault="00B9505F" w:rsidP="006C4BD8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318770</wp:posOffset>
            </wp:positionV>
            <wp:extent cx="3552825" cy="504825"/>
            <wp:effectExtent l="19050" t="0" r="9525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BD8"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137795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</w:p>
    <w:sectPr w:rsidR="00282E4C" w:rsidRPr="007669A8" w:rsidSect="00BD4B30">
      <w:headerReference w:type="default" r:id="rId17"/>
      <w:footerReference w:type="default" r:id="rId18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50" w:rsidRDefault="00010150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0150" w:rsidRDefault="00010150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50" w:rsidRDefault="00010150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0150" w:rsidRDefault="00010150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B92BB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2296888" cy="520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3" cy="53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0150"/>
    <w:rsid w:val="00012560"/>
    <w:rsid w:val="00013E94"/>
    <w:rsid w:val="00021673"/>
    <w:rsid w:val="00023C7C"/>
    <w:rsid w:val="000414EA"/>
    <w:rsid w:val="0005313D"/>
    <w:rsid w:val="000745D0"/>
    <w:rsid w:val="000B713C"/>
    <w:rsid w:val="000C4AA1"/>
    <w:rsid w:val="000D6233"/>
    <w:rsid w:val="000E631F"/>
    <w:rsid w:val="000E7783"/>
    <w:rsid w:val="000F7D74"/>
    <w:rsid w:val="00127863"/>
    <w:rsid w:val="00153FB0"/>
    <w:rsid w:val="0015424A"/>
    <w:rsid w:val="001548F6"/>
    <w:rsid w:val="00166F16"/>
    <w:rsid w:val="001749D5"/>
    <w:rsid w:val="00181573"/>
    <w:rsid w:val="00197F02"/>
    <w:rsid w:val="001B1A22"/>
    <w:rsid w:val="001B25F0"/>
    <w:rsid w:val="001F465B"/>
    <w:rsid w:val="002074B5"/>
    <w:rsid w:val="00222F23"/>
    <w:rsid w:val="002538FF"/>
    <w:rsid w:val="00271D38"/>
    <w:rsid w:val="002760A5"/>
    <w:rsid w:val="002810D9"/>
    <w:rsid w:val="00282E4C"/>
    <w:rsid w:val="00291F20"/>
    <w:rsid w:val="00296B51"/>
    <w:rsid w:val="002A122F"/>
    <w:rsid w:val="002A341B"/>
    <w:rsid w:val="002A3C34"/>
    <w:rsid w:val="002A62AC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4B6083"/>
    <w:rsid w:val="005239F8"/>
    <w:rsid w:val="005261C4"/>
    <w:rsid w:val="0054445D"/>
    <w:rsid w:val="00575F62"/>
    <w:rsid w:val="005871B7"/>
    <w:rsid w:val="005A0DA5"/>
    <w:rsid w:val="005A44BA"/>
    <w:rsid w:val="005B3863"/>
    <w:rsid w:val="005B4453"/>
    <w:rsid w:val="005C64D6"/>
    <w:rsid w:val="006016F5"/>
    <w:rsid w:val="00610CB1"/>
    <w:rsid w:val="00672FA8"/>
    <w:rsid w:val="006745C4"/>
    <w:rsid w:val="006807F2"/>
    <w:rsid w:val="006926E7"/>
    <w:rsid w:val="006A6E2C"/>
    <w:rsid w:val="006C4BD8"/>
    <w:rsid w:val="006D6C6D"/>
    <w:rsid w:val="006E5CFC"/>
    <w:rsid w:val="006F116F"/>
    <w:rsid w:val="00705B0D"/>
    <w:rsid w:val="00713C9E"/>
    <w:rsid w:val="00723ED0"/>
    <w:rsid w:val="00733249"/>
    <w:rsid w:val="0073602B"/>
    <w:rsid w:val="00755356"/>
    <w:rsid w:val="007669A8"/>
    <w:rsid w:val="00766DA5"/>
    <w:rsid w:val="00774926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A67AB"/>
    <w:rsid w:val="008B6875"/>
    <w:rsid w:val="008D344C"/>
    <w:rsid w:val="008F12A7"/>
    <w:rsid w:val="008F655C"/>
    <w:rsid w:val="00960EA9"/>
    <w:rsid w:val="00962AFB"/>
    <w:rsid w:val="00973421"/>
    <w:rsid w:val="009B41E0"/>
    <w:rsid w:val="009D07EB"/>
    <w:rsid w:val="009E7B78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2BBF"/>
    <w:rsid w:val="00B934DE"/>
    <w:rsid w:val="00B9505F"/>
    <w:rsid w:val="00B96F48"/>
    <w:rsid w:val="00BA156B"/>
    <w:rsid w:val="00BC5A4A"/>
    <w:rsid w:val="00BD4B30"/>
    <w:rsid w:val="00C02D68"/>
    <w:rsid w:val="00C121BE"/>
    <w:rsid w:val="00C13BB8"/>
    <w:rsid w:val="00C175A4"/>
    <w:rsid w:val="00C35775"/>
    <w:rsid w:val="00C35E5D"/>
    <w:rsid w:val="00C3728F"/>
    <w:rsid w:val="00C459F1"/>
    <w:rsid w:val="00C54373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0C1A"/>
    <w:rsid w:val="00D275AA"/>
    <w:rsid w:val="00D64CA1"/>
    <w:rsid w:val="00D91638"/>
    <w:rsid w:val="00DA63E8"/>
    <w:rsid w:val="00DC0DDF"/>
    <w:rsid w:val="00E011EF"/>
    <w:rsid w:val="00E06223"/>
    <w:rsid w:val="00E21B80"/>
    <w:rsid w:val="00E37E4C"/>
    <w:rsid w:val="00E4465D"/>
    <w:rsid w:val="00E51B9F"/>
    <w:rsid w:val="00E60934"/>
    <w:rsid w:val="00E75071"/>
    <w:rsid w:val="00E82D00"/>
    <w:rsid w:val="00E83DF6"/>
    <w:rsid w:val="00E9733A"/>
    <w:rsid w:val="00EA23D1"/>
    <w:rsid w:val="00EF485A"/>
    <w:rsid w:val="00F03537"/>
    <w:rsid w:val="00F07140"/>
    <w:rsid w:val="00F11C6C"/>
    <w:rsid w:val="00F2626F"/>
    <w:rsid w:val="00F45364"/>
    <w:rsid w:val="00F57B3B"/>
    <w:rsid w:val="00F64A55"/>
    <w:rsid w:val="00F652FF"/>
    <w:rsid w:val="00F8544B"/>
    <w:rsid w:val="00FA6451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rtinezf@andaluciaemprende.es" TargetMode="External"/><Relationship Id="rId13" Type="http://schemas.openxmlformats.org/officeDocument/2006/relationships/hyperlink" Target="https://twitter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nd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3</cp:revision>
  <cp:lastPrinted>2015-06-02T11:27:00Z</cp:lastPrinted>
  <dcterms:created xsi:type="dcterms:W3CDTF">2016-09-19T11:11:00Z</dcterms:created>
  <dcterms:modified xsi:type="dcterms:W3CDTF">2016-09-19T11:13:00Z</dcterms:modified>
</cp:coreProperties>
</file>