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186A95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7C7AEA"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-822325</wp:posOffset>
            </wp:positionV>
            <wp:extent cx="1494790" cy="967740"/>
            <wp:effectExtent l="0" t="0" r="0" b="3810"/>
            <wp:wrapNone/>
            <wp:docPr id="47" name="Imagen 47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15A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AEA"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0" t="0" r="0" b="3175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6E7" w:rsidRPr="007C7AEA">
        <w:rPr>
          <w:rFonts w:ascii="Arial" w:hAnsi="Arial" w:cs="Arial"/>
          <w:b/>
          <w:color w:val="595959"/>
          <w:sz w:val="36"/>
          <w:szCs w:val="40"/>
        </w:rPr>
        <w:t>Capacitación</w:t>
      </w:r>
    </w:p>
    <w:p w:rsidR="00AE7278" w:rsidRDefault="00186A95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noProof/>
          <w:color w:val="595959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421005</wp:posOffset>
            </wp:positionV>
            <wp:extent cx="930275" cy="462280"/>
            <wp:effectExtent l="0" t="0" r="3175" b="0"/>
            <wp:wrapNone/>
            <wp:docPr id="22" name="Imagen 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9F1">
        <w:rPr>
          <w:rFonts w:ascii="Arial" w:hAnsi="Arial" w:cs="Arial"/>
          <w:b/>
          <w:color w:val="595959"/>
          <w:sz w:val="32"/>
          <w:szCs w:val="32"/>
        </w:rPr>
        <w:t>Taller</w:t>
      </w:r>
    </w:p>
    <w:p w:rsidR="00962AFB" w:rsidRPr="007C7AEA" w:rsidRDefault="007C7AEA" w:rsidP="007C7AEA">
      <w:pPr>
        <w:ind w:left="1134" w:right="1134" w:firstLine="0"/>
        <w:jc w:val="center"/>
        <w:outlineLvl w:val="0"/>
        <w:rPr>
          <w:rFonts w:ascii="Arial" w:hAnsi="Arial" w:cs="Arial"/>
          <w:b/>
          <w:color w:val="595959"/>
          <w:sz w:val="40"/>
          <w:szCs w:val="32"/>
        </w:rPr>
      </w:pPr>
      <w:r w:rsidRPr="007C7AEA">
        <w:rPr>
          <w:rFonts w:ascii="Arial" w:hAnsi="Arial" w:cs="Arial"/>
          <w:b/>
          <w:color w:val="595959"/>
          <w:sz w:val="40"/>
          <w:szCs w:val="32"/>
        </w:rPr>
        <w:t>“</w:t>
      </w:r>
      <w:r w:rsidR="00CA1D9B">
        <w:rPr>
          <w:rFonts w:ascii="Arial" w:hAnsi="Arial" w:cs="Arial"/>
          <w:b/>
          <w:color w:val="595959"/>
          <w:sz w:val="40"/>
          <w:szCs w:val="32"/>
        </w:rPr>
        <w:t>Competitividad empresarial</w:t>
      </w:r>
      <w:r w:rsidRPr="007C7AEA">
        <w:rPr>
          <w:rFonts w:ascii="Arial" w:hAnsi="Arial" w:cs="Arial"/>
          <w:b/>
          <w:color w:val="595959"/>
          <w:sz w:val="40"/>
          <w:szCs w:val="32"/>
        </w:rPr>
        <w:t>”</w:t>
      </w:r>
    </w:p>
    <w:p w:rsidR="00FA2133" w:rsidRDefault="00FA2133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color w:val="595959"/>
          <w:sz w:val="22"/>
          <w:szCs w:val="22"/>
        </w:rPr>
      </w:pPr>
    </w:p>
    <w:p w:rsidR="00FA2133" w:rsidRDefault="00FA2133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color w:val="595959"/>
          <w:sz w:val="22"/>
          <w:szCs w:val="22"/>
        </w:rPr>
      </w:pPr>
    </w:p>
    <w:p w:rsidR="00962AFB" w:rsidRPr="00A0283B" w:rsidRDefault="00FB303E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color w:val="595959"/>
          <w:sz w:val="22"/>
          <w:szCs w:val="22"/>
        </w:rPr>
      </w:pPr>
      <w:r w:rsidRPr="00A0283B">
        <w:rPr>
          <w:rFonts w:ascii="Arial" w:hAnsi="Arial" w:cs="Arial"/>
          <w:b/>
          <w:color w:val="595959"/>
          <w:sz w:val="22"/>
          <w:szCs w:val="22"/>
        </w:rPr>
        <w:t>Fecha</w:t>
      </w:r>
      <w:r w:rsidR="004123BF" w:rsidRPr="00A0283B">
        <w:rPr>
          <w:rFonts w:ascii="Arial" w:hAnsi="Arial" w:cs="Arial"/>
          <w:b/>
          <w:color w:val="595959"/>
          <w:sz w:val="22"/>
          <w:szCs w:val="22"/>
        </w:rPr>
        <w:t>: 6</w:t>
      </w:r>
      <w:r w:rsidR="00C21BF1">
        <w:rPr>
          <w:rFonts w:ascii="Arial" w:hAnsi="Arial" w:cs="Arial"/>
          <w:b/>
          <w:color w:val="595959"/>
          <w:sz w:val="22"/>
          <w:szCs w:val="22"/>
        </w:rPr>
        <w:t xml:space="preserve"> de Octubre de 2015</w:t>
      </w:r>
    </w:p>
    <w:p w:rsidR="00962AFB" w:rsidRPr="00A0283B" w:rsidRDefault="00C547A0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Horario:</w:t>
      </w:r>
      <w:r w:rsidR="00AC50BE">
        <w:rPr>
          <w:rFonts w:ascii="Arial" w:hAnsi="Arial" w:cs="Arial"/>
          <w:b/>
          <w:color w:val="595959"/>
          <w:sz w:val="22"/>
          <w:szCs w:val="22"/>
        </w:rPr>
        <w:t xml:space="preserve"> 10:00 a 12:00 h</w:t>
      </w:r>
    </w:p>
    <w:p w:rsidR="00394D2A" w:rsidRDefault="00FB303E" w:rsidP="00394D2A">
      <w:pPr>
        <w:tabs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b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AD0BD3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394D2A" w:rsidRPr="00AD0BD3">
        <w:rPr>
          <w:rFonts w:ascii="Arial" w:hAnsi="Arial" w:cs="Arial"/>
          <w:b/>
          <w:color w:val="595959"/>
          <w:sz w:val="22"/>
          <w:szCs w:val="22"/>
        </w:rPr>
        <w:t>Centro de Referencia en Capacitación Emprendedora (CRECE)</w:t>
      </w:r>
    </w:p>
    <w:p w:rsidR="00394D2A" w:rsidRPr="00D3386C" w:rsidRDefault="00394D2A" w:rsidP="00394D2A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D3386C">
        <w:rPr>
          <w:rFonts w:ascii="Arial" w:hAnsi="Arial" w:cs="Arial"/>
          <w:b/>
          <w:bCs/>
          <w:color w:val="595959"/>
          <w:sz w:val="22"/>
          <w:szCs w:val="22"/>
        </w:rPr>
        <w:t>Centro de Apoyo al Desarrollo Empresarial de Vera</w:t>
      </w:r>
    </w:p>
    <w:p w:rsidR="00C35E5D" w:rsidRPr="00394D2A" w:rsidRDefault="00394D2A" w:rsidP="00394D2A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D3386C">
        <w:rPr>
          <w:rFonts w:ascii="Arial" w:hAnsi="Arial" w:cs="Arial"/>
          <w:color w:val="595959"/>
          <w:sz w:val="22"/>
          <w:szCs w:val="22"/>
        </w:rPr>
        <w:t>C/ República Argentina, 4, 04620 Vera, Almería</w:t>
      </w:r>
    </w:p>
    <w:p w:rsidR="00FB303E" w:rsidRPr="00AC693F" w:rsidRDefault="00023C7C" w:rsidP="00AD0BD3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Cs w:val="28"/>
        </w:rPr>
      </w:pPr>
      <w:r w:rsidRPr="00AC693F">
        <w:rPr>
          <w:rFonts w:ascii="Arial" w:hAnsi="Arial" w:cs="Arial"/>
          <w:b/>
          <w:bCs/>
          <w:color w:val="595959"/>
          <w:szCs w:val="28"/>
        </w:rPr>
        <w:t>Programa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Tres elementos claves para mejorar la rentabilidad de tu empresa.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 xml:space="preserve">La innovación en Modelo de Negocio. 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 xml:space="preserve">Qué y cómo cambiar para ser más rentable. 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Los Nuevos modelos de Negocio.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La visión del cliente.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Por qué la visión del negocio desde el cliente puede mejorar la rentabilidad.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Cómo incorporar la visión del cliente a mi negocio.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La experiencia de compra.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La incorporación de la empresa a Internet.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Internet es demasiado importante para no prestarle atención.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Cómo incorporarse a Internet, explicado para no expertos.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Casos de éxito en Internet.</w:t>
      </w:r>
    </w:p>
    <w:p w:rsidR="00496BCD" w:rsidRPr="00C21BF1" w:rsidRDefault="005003DC" w:rsidP="00C21BF1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La plataforma Crece: Ventajas para las empresas.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 xml:space="preserve">Cómo incorporarse a la plataforma crece desde Internet o mediante </w:t>
      </w:r>
      <w:proofErr w:type="spellStart"/>
      <w:r w:rsidRPr="00FA2133">
        <w:rPr>
          <w:rFonts w:ascii="Arial" w:hAnsi="Arial" w:cs="Arial"/>
          <w:color w:val="595959"/>
          <w:sz w:val="19"/>
          <w:szCs w:val="19"/>
        </w:rPr>
        <w:t>app</w:t>
      </w:r>
      <w:proofErr w:type="spellEnd"/>
      <w:r w:rsidRPr="00FA2133">
        <w:rPr>
          <w:rFonts w:ascii="Arial" w:hAnsi="Arial" w:cs="Arial"/>
          <w:color w:val="595959"/>
          <w:sz w:val="19"/>
          <w:szCs w:val="19"/>
        </w:rPr>
        <w:t>.</w:t>
      </w:r>
    </w:p>
    <w:p w:rsidR="00962AFB" w:rsidRDefault="00B65E0D" w:rsidP="00AC693F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Capacitador/Ponente</w:t>
      </w:r>
      <w:r w:rsidR="00B934DE" w:rsidRPr="00C21BF1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="00C21BF1">
        <w:rPr>
          <w:rFonts w:ascii="Arial" w:hAnsi="Arial" w:cs="Arial"/>
          <w:b/>
          <w:bCs/>
          <w:color w:val="595959"/>
          <w:sz w:val="22"/>
          <w:szCs w:val="22"/>
        </w:rPr>
        <w:t xml:space="preserve"> Ana García</w:t>
      </w:r>
      <w:r w:rsidR="00B934DE" w:rsidRPr="00C21BF1">
        <w:rPr>
          <w:rFonts w:ascii="Arial" w:hAnsi="Arial" w:cs="Arial"/>
          <w:color w:val="595959"/>
          <w:sz w:val="22"/>
          <w:szCs w:val="22"/>
        </w:rPr>
        <w:t>.</w:t>
      </w:r>
      <w:r w:rsidR="00C21BF1">
        <w:rPr>
          <w:rFonts w:ascii="Arial" w:hAnsi="Arial" w:cs="Arial"/>
          <w:color w:val="595959"/>
          <w:sz w:val="22"/>
          <w:szCs w:val="22"/>
        </w:rPr>
        <w:t xml:space="preserve"> </w:t>
      </w:r>
      <w:r w:rsidR="00FB303E" w:rsidRPr="00C21BF1">
        <w:rPr>
          <w:rFonts w:ascii="Arial" w:hAnsi="Arial" w:cs="Arial"/>
          <w:b/>
          <w:bCs/>
          <w:color w:val="595959"/>
          <w:sz w:val="22"/>
          <w:szCs w:val="22"/>
        </w:rPr>
        <w:t>Información e inscripciones:</w:t>
      </w:r>
    </w:p>
    <w:p w:rsidR="00394D2A" w:rsidRPr="00BC4AF3" w:rsidRDefault="00394D2A" w:rsidP="00394D2A">
      <w:pPr>
        <w:numPr>
          <w:ilvl w:val="0"/>
          <w:numId w:val="5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18"/>
          <w:szCs w:val="22"/>
        </w:rPr>
      </w:pPr>
      <w:r w:rsidRPr="00BC4AF3">
        <w:rPr>
          <w:rFonts w:ascii="Arial" w:hAnsi="Arial" w:cs="Arial"/>
          <w:b/>
          <w:bCs/>
          <w:color w:val="595959"/>
          <w:sz w:val="18"/>
          <w:szCs w:val="22"/>
        </w:rPr>
        <w:t>Centro de Apoyo al De</w:t>
      </w:r>
      <w:r>
        <w:rPr>
          <w:rFonts w:ascii="Arial" w:hAnsi="Arial" w:cs="Arial"/>
          <w:b/>
          <w:bCs/>
          <w:color w:val="595959"/>
          <w:sz w:val="18"/>
          <w:szCs w:val="22"/>
        </w:rPr>
        <w:t>sarrollo Empresarial de Vera</w:t>
      </w:r>
    </w:p>
    <w:p w:rsidR="00394D2A" w:rsidRPr="007C7049" w:rsidRDefault="00394D2A" w:rsidP="00394D2A">
      <w:pPr>
        <w:tabs>
          <w:tab w:val="left" w:pos="851"/>
        </w:tabs>
        <w:spacing w:before="120" w:after="120" w:line="240" w:lineRule="auto"/>
        <w:ind w:left="360" w:firstLine="0"/>
        <w:jc w:val="center"/>
        <w:rPr>
          <w:rFonts w:ascii="Arial" w:hAnsi="Arial" w:cs="Arial"/>
          <w:color w:val="595959"/>
          <w:sz w:val="22"/>
          <w:szCs w:val="22"/>
        </w:rPr>
      </w:pPr>
      <w:r w:rsidRPr="007C7049">
        <w:rPr>
          <w:rFonts w:ascii="Arial" w:hAnsi="Arial" w:cs="Arial"/>
          <w:b/>
          <w:bCs/>
          <w:color w:val="595959"/>
          <w:sz w:val="22"/>
          <w:szCs w:val="22"/>
        </w:rPr>
        <w:t>Centro de Apoyo al Desarrollo Empresarial de Vera</w:t>
      </w:r>
    </w:p>
    <w:p w:rsidR="00394D2A" w:rsidRDefault="00394D2A" w:rsidP="00394D2A">
      <w:pPr>
        <w:tabs>
          <w:tab w:val="left" w:pos="851"/>
        </w:tabs>
        <w:spacing w:before="120" w:after="120" w:line="240" w:lineRule="auto"/>
        <w:ind w:left="360" w:firstLine="0"/>
        <w:jc w:val="center"/>
        <w:rPr>
          <w:rFonts w:ascii="Arial" w:hAnsi="Arial" w:cs="Arial"/>
          <w:color w:val="595959"/>
          <w:sz w:val="22"/>
          <w:szCs w:val="22"/>
        </w:rPr>
      </w:pPr>
      <w:r w:rsidRPr="007C7049">
        <w:rPr>
          <w:rFonts w:ascii="Arial" w:hAnsi="Arial" w:cs="Arial"/>
          <w:color w:val="595959"/>
          <w:sz w:val="22"/>
          <w:szCs w:val="22"/>
        </w:rPr>
        <w:t>C/ República Argentina, 4, 04620 Vera, Almería</w:t>
      </w:r>
    </w:p>
    <w:p w:rsidR="00394D2A" w:rsidRPr="007C7049" w:rsidRDefault="00394D2A" w:rsidP="00394D2A">
      <w:pPr>
        <w:tabs>
          <w:tab w:val="left" w:pos="851"/>
        </w:tabs>
        <w:spacing w:before="120" w:after="120" w:line="360" w:lineRule="auto"/>
        <w:ind w:left="360" w:firstLine="0"/>
        <w:jc w:val="center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TLF: </w:t>
      </w:r>
      <w:r w:rsidRPr="00D3386C">
        <w:rPr>
          <w:rFonts w:ascii="Arial" w:hAnsi="Arial" w:cs="Arial"/>
          <w:bCs/>
          <w:color w:val="595959"/>
          <w:sz w:val="22"/>
          <w:szCs w:val="22"/>
        </w:rPr>
        <w:t>670 94 00 19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r w:rsidRPr="00D3386C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aperezp@andaluciaemprende.es</w:t>
      </w:r>
    </w:p>
    <w:p w:rsidR="00394D2A" w:rsidRPr="00AD0BD3" w:rsidRDefault="00394D2A" w:rsidP="00394D2A">
      <w:pPr>
        <w:pStyle w:val="Sangradetextonormal"/>
        <w:tabs>
          <w:tab w:val="left" w:pos="0"/>
          <w:tab w:val="left" w:pos="709"/>
        </w:tabs>
        <w:spacing w:after="0" w:line="360" w:lineRule="auto"/>
        <w:ind w:left="720" w:firstLine="0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Square wrapText="bothSides"/>
            <wp:docPr id="6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None/>
            <wp:docPr id="7" name="Imagen 42" descr="image0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None/>
            <wp:docPr id="5" name="Imagen 41" descr="image00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Síguenos en… </w:t>
      </w:r>
      <w:r>
        <w:rPr>
          <w:rFonts w:ascii="Arial" w:hAnsi="Arial" w:cs="Arial"/>
          <w:b/>
          <w:bCs/>
          <w:color w:val="595959"/>
          <w:sz w:val="22"/>
          <w:szCs w:val="22"/>
        </w:rPr>
        <w:t xml:space="preserve"> </w:t>
      </w:r>
    </w:p>
    <w:p w:rsidR="00394D2A" w:rsidRDefault="00394D2A" w:rsidP="00394D2A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B303E" w:rsidRPr="00496BCD" w:rsidRDefault="008248CB" w:rsidP="006E799E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rPr>
          <w:rFonts w:ascii="Arial" w:hAnsi="Arial" w:cs="Arial"/>
          <w:bCs/>
          <w:color w:val="595959"/>
          <w:sz w:val="22"/>
          <w:szCs w:val="22"/>
        </w:rPr>
      </w:pPr>
      <w:hyperlink r:id="rId17" w:history="1">
        <w:r w:rsidR="006E799E" w:rsidRPr="00496BCD">
          <w:rPr>
            <w:rStyle w:val="Hipervnculo"/>
            <w:rFonts w:ascii="Arial" w:hAnsi="Arial" w:cs="Arial"/>
            <w:bCs/>
            <w:sz w:val="22"/>
            <w:szCs w:val="22"/>
          </w:rPr>
          <w:t>www.programacrece.es</w:t>
        </w:r>
      </w:hyperlink>
    </w:p>
    <w:p w:rsidR="00962AFB" w:rsidRDefault="00962AFB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94D2A" w:rsidRDefault="00394D2A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394D2A" w:rsidRDefault="00394D2A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FA2133" w:rsidRDefault="00FA213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FA2133" w:rsidRDefault="00FA213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AD0BD3" w:rsidRPr="00AC693F" w:rsidRDefault="00AD0BD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  <w:bookmarkStart w:id="0" w:name="_GoBack"/>
      <w:bookmarkEnd w:id="0"/>
      <w:r w:rsidRPr="00AC693F">
        <w:rPr>
          <w:rFonts w:ascii="Arial" w:hAnsi="Arial" w:cs="Arial"/>
          <w:bCs/>
          <w:color w:val="808080"/>
          <w:sz w:val="16"/>
          <w:szCs w:val="15"/>
        </w:rPr>
        <w:t xml:space="preserve">Actuación financiada en un 80% con recursos del </w:t>
      </w:r>
      <w:r w:rsidRPr="00AC693F">
        <w:rPr>
          <w:rFonts w:ascii="Arial" w:hAnsi="Arial" w:cs="Arial"/>
          <w:bCs/>
          <w:i/>
          <w:color w:val="808080"/>
          <w:sz w:val="16"/>
          <w:szCs w:val="15"/>
        </w:rPr>
        <w:t xml:space="preserve">Programa Operativo Fondo Europeo de Desarrollo Regional de Andalucía 2007-2013 </w:t>
      </w:r>
      <w:r w:rsidRPr="00AC693F">
        <w:rPr>
          <w:rFonts w:ascii="Arial" w:hAnsi="Arial" w:cs="Arial"/>
          <w:bCs/>
          <w:color w:val="808080"/>
          <w:sz w:val="16"/>
          <w:szCs w:val="15"/>
        </w:rPr>
        <w:t>en el marco de los ‘Planes Locales e Infraestructuras para Emprender’. Andalucía se mueve con Europa. Unión Europea. Junta de Andalucía.</w:t>
      </w:r>
    </w:p>
    <w:p w:rsidR="00BD4B30" w:rsidRPr="00AC693F" w:rsidRDefault="00BD4B3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5"/>
          <w:szCs w:val="13"/>
        </w:rPr>
      </w:pPr>
    </w:p>
    <w:p w:rsidR="00962AFB" w:rsidRPr="00AC693F" w:rsidRDefault="00AC693F" w:rsidP="00AC693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117475</wp:posOffset>
            </wp:positionV>
            <wp:extent cx="3600450" cy="514350"/>
            <wp:effectExtent l="0" t="0" r="0" b="0"/>
            <wp:wrapNone/>
            <wp:docPr id="46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BD3">
        <w:rPr>
          <w:rFonts w:ascii="Arial" w:hAnsi="Arial" w:cs="Arial"/>
          <w:bCs/>
          <w:sz w:val="16"/>
          <w:szCs w:val="16"/>
        </w:rPr>
        <w:tab/>
      </w:r>
      <w:r w:rsidR="008F12A7" w:rsidRPr="00AC693F">
        <w:rPr>
          <w:rFonts w:ascii="Arial" w:hAnsi="Arial" w:cs="Arial"/>
          <w:bCs/>
          <w:sz w:val="14"/>
          <w:szCs w:val="16"/>
        </w:rPr>
        <w:t>Cofinanciado por:</w:t>
      </w:r>
      <w:r w:rsidR="006807F2" w:rsidRPr="00AC693F">
        <w:rPr>
          <w:rFonts w:ascii="Arial" w:hAnsi="Arial" w:cs="Arial"/>
          <w:bCs/>
          <w:sz w:val="14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-8890</wp:posOffset>
            </wp:positionV>
            <wp:extent cx="1870710" cy="1208405"/>
            <wp:effectExtent l="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165100</wp:posOffset>
            </wp:positionV>
            <wp:extent cx="490220" cy="511175"/>
            <wp:effectExtent l="0" t="0" r="5080" b="3175"/>
            <wp:wrapNone/>
            <wp:docPr id="45" name="Imagen 45" descr="FONDO_EUR_DESARROLLO_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ONDO_EUR_DESARROLLO_REGIONA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2AFB" w:rsidRPr="00AC693F" w:rsidSect="00BD4B30">
      <w:headerReference w:type="default" r:id="rId21"/>
      <w:footerReference w:type="default" r:id="rId22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7C" w:rsidRDefault="009B0B7C" w:rsidP="00E60934">
      <w:pPr>
        <w:spacing w:line="240" w:lineRule="auto"/>
      </w:pPr>
      <w:r>
        <w:separator/>
      </w:r>
    </w:p>
  </w:endnote>
  <w:endnote w:type="continuationSeparator" w:id="0">
    <w:p w:rsidR="009B0B7C" w:rsidRDefault="009B0B7C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 w:rsidP="00BD4B30">
    <w:pPr>
      <w:pStyle w:val="Normal2"/>
      <w:ind w:left="-709" w:right="244"/>
      <w:rPr>
        <w:rFonts w:cs="Arial"/>
        <w:sz w:val="14"/>
        <w:szCs w:val="14"/>
      </w:rPr>
    </w:pPr>
  </w:p>
  <w:p w:rsidR="00EA3845" w:rsidRDefault="00EA3845" w:rsidP="00CA1AD4">
    <w:pPr>
      <w:pStyle w:val="Piedepgina"/>
      <w:jc w:val="right"/>
    </w:pPr>
  </w:p>
  <w:p w:rsidR="00EA3845" w:rsidRDefault="00EA384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EA3845" w:rsidRDefault="00EA384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8.25pt" o:ole="">
          <v:imagedata r:id="rId1" o:title=""/>
        </v:shape>
        <o:OLEObject Type="Embed" ProgID="Photoshop.Image.11" ShapeID="_x0000_i1025" DrawAspect="Content" ObjectID="_1505110748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7C" w:rsidRDefault="009B0B7C" w:rsidP="00E60934">
      <w:pPr>
        <w:spacing w:line="240" w:lineRule="auto"/>
      </w:pPr>
      <w:r>
        <w:separator/>
      </w:r>
    </w:p>
  </w:footnote>
  <w:footnote w:type="continuationSeparator" w:id="0">
    <w:p w:rsidR="009B0B7C" w:rsidRDefault="009B0B7C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>
    <w:pPr>
      <w:pStyle w:val="Encabezado"/>
    </w:pPr>
  </w:p>
  <w:p w:rsidR="00EA3845" w:rsidRDefault="00EA38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A0A8C"/>
    <w:rsid w:val="000C2A1E"/>
    <w:rsid w:val="000D6233"/>
    <w:rsid w:val="00163A66"/>
    <w:rsid w:val="00186A95"/>
    <w:rsid w:val="00197F02"/>
    <w:rsid w:val="001E4D06"/>
    <w:rsid w:val="002074B5"/>
    <w:rsid w:val="00231015"/>
    <w:rsid w:val="0028599B"/>
    <w:rsid w:val="00296B51"/>
    <w:rsid w:val="002A1511"/>
    <w:rsid w:val="002B6460"/>
    <w:rsid w:val="002C6B71"/>
    <w:rsid w:val="002E0715"/>
    <w:rsid w:val="0030441A"/>
    <w:rsid w:val="00304C49"/>
    <w:rsid w:val="00306E5B"/>
    <w:rsid w:val="003106CB"/>
    <w:rsid w:val="00342F75"/>
    <w:rsid w:val="00383CC3"/>
    <w:rsid w:val="00390809"/>
    <w:rsid w:val="00394D2A"/>
    <w:rsid w:val="003D6AEA"/>
    <w:rsid w:val="003E60F6"/>
    <w:rsid w:val="003F79EA"/>
    <w:rsid w:val="004123BF"/>
    <w:rsid w:val="0041292F"/>
    <w:rsid w:val="0041524A"/>
    <w:rsid w:val="00445E97"/>
    <w:rsid w:val="004619AC"/>
    <w:rsid w:val="00490AC7"/>
    <w:rsid w:val="00496BCD"/>
    <w:rsid w:val="005003DC"/>
    <w:rsid w:val="00577AE8"/>
    <w:rsid w:val="005A0DA5"/>
    <w:rsid w:val="006016F5"/>
    <w:rsid w:val="00622D6C"/>
    <w:rsid w:val="006807F2"/>
    <w:rsid w:val="006926E7"/>
    <w:rsid w:val="006E799E"/>
    <w:rsid w:val="006F116F"/>
    <w:rsid w:val="007128DD"/>
    <w:rsid w:val="00723ED0"/>
    <w:rsid w:val="00733249"/>
    <w:rsid w:val="00737883"/>
    <w:rsid w:val="007669A8"/>
    <w:rsid w:val="00766DA5"/>
    <w:rsid w:val="007933F5"/>
    <w:rsid w:val="007A2BF9"/>
    <w:rsid w:val="007C5FC0"/>
    <w:rsid w:val="007C7AEA"/>
    <w:rsid w:val="007F332D"/>
    <w:rsid w:val="00820852"/>
    <w:rsid w:val="008248CB"/>
    <w:rsid w:val="00824E72"/>
    <w:rsid w:val="008324FA"/>
    <w:rsid w:val="00850100"/>
    <w:rsid w:val="008A09A9"/>
    <w:rsid w:val="008D0FC8"/>
    <w:rsid w:val="008E18DF"/>
    <w:rsid w:val="008F12A7"/>
    <w:rsid w:val="008F655C"/>
    <w:rsid w:val="00912496"/>
    <w:rsid w:val="00962AFB"/>
    <w:rsid w:val="009761E9"/>
    <w:rsid w:val="00982971"/>
    <w:rsid w:val="009A004F"/>
    <w:rsid w:val="009B0B7C"/>
    <w:rsid w:val="009B41E0"/>
    <w:rsid w:val="00A0283B"/>
    <w:rsid w:val="00A157F0"/>
    <w:rsid w:val="00A35D37"/>
    <w:rsid w:val="00A36E88"/>
    <w:rsid w:val="00A404D7"/>
    <w:rsid w:val="00A76633"/>
    <w:rsid w:val="00AA18BF"/>
    <w:rsid w:val="00AC50BE"/>
    <w:rsid w:val="00AC693F"/>
    <w:rsid w:val="00AD0BD3"/>
    <w:rsid w:val="00AD2CEB"/>
    <w:rsid w:val="00AD6238"/>
    <w:rsid w:val="00AE4489"/>
    <w:rsid w:val="00AE7278"/>
    <w:rsid w:val="00B237D3"/>
    <w:rsid w:val="00B65E0D"/>
    <w:rsid w:val="00B919B5"/>
    <w:rsid w:val="00B934DE"/>
    <w:rsid w:val="00B96B10"/>
    <w:rsid w:val="00B96F48"/>
    <w:rsid w:val="00BA156B"/>
    <w:rsid w:val="00BD4B30"/>
    <w:rsid w:val="00BF6439"/>
    <w:rsid w:val="00C03534"/>
    <w:rsid w:val="00C121BE"/>
    <w:rsid w:val="00C21BF1"/>
    <w:rsid w:val="00C35E5D"/>
    <w:rsid w:val="00C3728F"/>
    <w:rsid w:val="00C459F1"/>
    <w:rsid w:val="00C51D27"/>
    <w:rsid w:val="00C547A0"/>
    <w:rsid w:val="00C55A89"/>
    <w:rsid w:val="00C95E1B"/>
    <w:rsid w:val="00CA1AD4"/>
    <w:rsid w:val="00CA1D9B"/>
    <w:rsid w:val="00CA78A4"/>
    <w:rsid w:val="00CF6623"/>
    <w:rsid w:val="00D0529A"/>
    <w:rsid w:val="00D91638"/>
    <w:rsid w:val="00DC0DDF"/>
    <w:rsid w:val="00DE2DF2"/>
    <w:rsid w:val="00E06223"/>
    <w:rsid w:val="00E1148B"/>
    <w:rsid w:val="00E21B80"/>
    <w:rsid w:val="00E34A4D"/>
    <w:rsid w:val="00E42E9B"/>
    <w:rsid w:val="00E51B9F"/>
    <w:rsid w:val="00E60934"/>
    <w:rsid w:val="00E75071"/>
    <w:rsid w:val="00EA3845"/>
    <w:rsid w:val="00F203AA"/>
    <w:rsid w:val="00F2626F"/>
    <w:rsid w:val="00F652FF"/>
    <w:rsid w:val="00FA2133"/>
    <w:rsid w:val="00FA7C64"/>
    <w:rsid w:val="00FB303E"/>
    <w:rsid w:val="00FE5313"/>
    <w:rsid w:val="00FE7726"/>
    <w:rsid w:val="00FE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customStyle="1" w:styleId="Normal2">
    <w:name w:val="Normal 2"/>
    <w:basedOn w:val="Normal"/>
    <w:rsid w:val="00BD4B30"/>
    <w:pPr>
      <w:spacing w:line="240" w:lineRule="auto"/>
      <w:ind w:firstLine="0"/>
    </w:pPr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E3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programacrece.es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-es.facebook.com/an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n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71E4-B911-4E8A-8891-DF185B50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Links>
    <vt:vector size="24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mailto:cade.lazubia@andaluciaemprende.es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Fundacion</cp:lastModifiedBy>
  <cp:revision>4</cp:revision>
  <cp:lastPrinted>2015-09-23T10:40:00Z</cp:lastPrinted>
  <dcterms:created xsi:type="dcterms:W3CDTF">2015-09-27T17:28:00Z</dcterms:created>
  <dcterms:modified xsi:type="dcterms:W3CDTF">2015-09-30T07:33:00Z</dcterms:modified>
</cp:coreProperties>
</file>