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91" w:rsidRDefault="00997ED8" w:rsidP="005849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306705</wp:posOffset>
            </wp:positionV>
            <wp:extent cx="933450" cy="4445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220">
        <w:rPr>
          <w:rFonts w:ascii="Arial" w:hAnsi="Arial" w:cs="Arial"/>
          <w:bCs/>
          <w:sz w:val="20"/>
          <w:szCs w:val="20"/>
        </w:rPr>
        <w:t xml:space="preserve"> </w:t>
      </w:r>
      <w:r w:rsidR="00F91A1C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5238750" cy="2349500"/>
            <wp:effectExtent l="19050" t="0" r="0" b="0"/>
            <wp:docPr id="3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45100" cy="3644900"/>
                      <a:chOff x="2039938" y="2481263"/>
                      <a:chExt cx="5245100" cy="3644900"/>
                    </a:xfrm>
                  </a:grpSpPr>
                  <a:grpSp>
                    <a:nvGrpSpPr>
                      <a:cNvPr id="2050" name="8 Grupo"/>
                      <a:cNvGrpSpPr>
                        <a:grpSpLocks/>
                      </a:cNvGrpSpPr>
                    </a:nvGrpSpPr>
                    <a:grpSpPr bwMode="auto">
                      <a:xfrm>
                        <a:off x="2039938" y="2481263"/>
                        <a:ext cx="5245100" cy="3644900"/>
                        <a:chOff x="2039938" y="2481263"/>
                        <a:chExt cx="5245100" cy="3644900"/>
                      </a:xfrm>
                    </a:grpSpPr>
                    <a:pic>
                      <a:nvPicPr>
                        <a:cNvPr id="2057" name="11 Imagen" descr="TIC en el mundo.jpg"/>
                        <a:cNvPicPr>
                          <a:picLocks noChangeAspect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62200" y="2481263"/>
                          <a:ext cx="4278313" cy="364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058" name="WordArt 19"/>
                        <a:cNvSpPr>
                          <a:spLocks noChangeArrowheads="1" noChangeShapeType="1" noTextEdit="1"/>
                        </a:cNvSpPr>
                      </a:nvSpPr>
                      <a:spPr bwMode="auto">
                        <a:xfrm>
                          <a:off x="2039938" y="2776538"/>
                          <a:ext cx="5245100" cy="168910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5400" b="1" kern="10" dirty="0" err="1">
                                <a:ln w="12700" cap="sq">
                                  <a:solidFill>
                                    <a:srgbClr val="3333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solidFill>
                                  <a:srgbClr val="FF9900"/>
                                </a:solidFill>
                                <a:effectLst>
                                  <a:outerShdw dist="45791" dir="2021404" algn="ctr" rotWithShape="0">
                                    <a:schemeClr val="bg2"/>
                                  </a:outerShdw>
                                </a:effectLst>
                                <a:latin typeface="Berlin Sans FB Demi"/>
                              </a:rPr>
                              <a:t>Integr@</a:t>
                            </a:r>
                            <a:r>
                              <a:rPr lang="es-ES" sz="5400" b="1" kern="10" dirty="0">
                                <a:ln w="12700" cap="sq">
                                  <a:solidFill>
                                    <a:srgbClr val="3333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solidFill>
                                  <a:srgbClr val="FF9900"/>
                                </a:solidFill>
                                <a:effectLst>
                                  <a:outerShdw dist="45791" dir="2021404" algn="ctr" rotWithShape="0">
                                    <a:schemeClr val="bg2"/>
                                  </a:outerShdw>
                                </a:effectLst>
                                <a:latin typeface="Berlin Sans FB Demi"/>
                              </a:rPr>
                              <a:t>-TIC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A5F91" w:rsidRDefault="00C93C8F" w:rsidP="005849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3C8F">
        <w:rPr>
          <w:noProof/>
        </w:rPr>
        <w:pict>
          <v:rect id="_x0000_s1026" style="position:absolute;left:0;text-align:left;margin-left:10.95pt;margin-top:2.35pt;width:405pt;height:142.75pt;z-index:251657216" filled="f" strokecolor="navy" strokeweight="1.75pt">
            <v:textbox style="mso-next-textbox:#_x0000_s1026" inset="0,0,0,0">
              <w:txbxContent>
                <w:p w:rsidR="00155EA0" w:rsidRDefault="00155EA0" w:rsidP="00584961">
                  <w:pPr>
                    <w:pStyle w:val="Encabezado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="Arial" w:hAnsi="Arial"/>
                      <w:b/>
                      <w:color w:val="000080"/>
                    </w:rPr>
                  </w:pPr>
                </w:p>
                <w:p w:rsidR="00155EA0" w:rsidRDefault="00155EA0" w:rsidP="00584961">
                  <w:pPr>
                    <w:pStyle w:val="Textoindependiente31"/>
                    <w:rPr>
                      <w:rFonts w:ascii="Calibri" w:hAnsi="Calibri" w:cs="Arial"/>
                      <w:b/>
                      <w:i/>
                      <w:color w:val="000080"/>
                      <w:sz w:val="36"/>
                      <w:szCs w:val="36"/>
                      <w:lang w:val="es-ES"/>
                    </w:rPr>
                  </w:pPr>
                  <w:r w:rsidRPr="00584961">
                    <w:rPr>
                      <w:rFonts w:ascii="Calibri" w:hAnsi="Calibri" w:cs="Arial"/>
                      <w:b/>
                      <w:i/>
                      <w:color w:val="000080"/>
                      <w:sz w:val="36"/>
                      <w:szCs w:val="36"/>
                      <w:lang w:val="es-ES"/>
                    </w:rPr>
                    <w:t>JORNADA</w:t>
                  </w:r>
                  <w:r>
                    <w:rPr>
                      <w:rFonts w:ascii="Calibri" w:hAnsi="Calibri" w:cs="Arial"/>
                      <w:b/>
                      <w:i/>
                      <w:color w:val="000080"/>
                      <w:sz w:val="36"/>
                      <w:szCs w:val="36"/>
                      <w:lang w:val="es-ES"/>
                    </w:rPr>
                    <w:t xml:space="preserve"> PARA LA MODERNIZACIÓN TECNOLÓGICA DE LA PYME</w:t>
                  </w:r>
                </w:p>
                <w:p w:rsidR="00155EA0" w:rsidRPr="00584961" w:rsidRDefault="00155EA0" w:rsidP="00584961">
                  <w:pPr>
                    <w:pStyle w:val="Textoindependiente31"/>
                    <w:rPr>
                      <w:rFonts w:ascii="Calibri" w:hAnsi="Calibri" w:cs="Arial"/>
                      <w:b/>
                      <w:i/>
                      <w:color w:val="000080"/>
                      <w:sz w:val="18"/>
                      <w:szCs w:val="18"/>
                      <w:lang w:val="es-ES"/>
                    </w:rPr>
                  </w:pPr>
                </w:p>
                <w:p w:rsidR="00155EA0" w:rsidRPr="00584961" w:rsidRDefault="00155EA0" w:rsidP="00584961">
                  <w:pPr>
                    <w:pStyle w:val="Textoindependiente31"/>
                    <w:rPr>
                      <w:rFonts w:ascii="Calibri" w:hAnsi="Calibri" w:cs="Arial"/>
                      <w:b/>
                      <w:color w:val="000080"/>
                      <w:szCs w:val="32"/>
                      <w:lang w:val="es-ES"/>
                    </w:rPr>
                  </w:pPr>
                  <w:r>
                    <w:rPr>
                      <w:rFonts w:ascii="Calibri" w:hAnsi="Calibri" w:cs="Arial"/>
                      <w:b/>
                      <w:color w:val="000080"/>
                      <w:szCs w:val="32"/>
                      <w:lang w:val="es-ES"/>
                    </w:rPr>
                    <w:t>2</w:t>
                  </w:r>
                  <w:r w:rsidRPr="00584961">
                    <w:rPr>
                      <w:rFonts w:ascii="Calibri" w:hAnsi="Calibri" w:cs="Arial"/>
                      <w:b/>
                      <w:color w:val="000080"/>
                      <w:szCs w:val="32"/>
                      <w:lang w:val="es-ES"/>
                    </w:rPr>
                    <w:t xml:space="preserve"> DE </w:t>
                  </w:r>
                  <w:r>
                    <w:rPr>
                      <w:rFonts w:ascii="Calibri" w:hAnsi="Calibri" w:cs="Arial"/>
                      <w:b/>
                      <w:color w:val="000080"/>
                      <w:szCs w:val="32"/>
                      <w:lang w:val="es-ES"/>
                    </w:rPr>
                    <w:t>DICIEMBRE</w:t>
                  </w:r>
                </w:p>
                <w:p w:rsidR="00155EA0" w:rsidRDefault="00155EA0" w:rsidP="00584961">
                  <w:pPr>
                    <w:pStyle w:val="Textoindependiente31"/>
                    <w:rPr>
                      <w:rFonts w:ascii="Calibri" w:hAnsi="Calibri"/>
                      <w:color w:val="0000FF"/>
                      <w:sz w:val="22"/>
                      <w:szCs w:val="22"/>
                      <w:lang w:val="es-ES" w:eastAsia="en-US"/>
                    </w:rPr>
                  </w:pPr>
                </w:p>
                <w:p w:rsidR="00155EA0" w:rsidRDefault="00155EA0" w:rsidP="00584961">
                  <w:pPr>
                    <w:pStyle w:val="Textoindependiente31"/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  <w:t>Sala de Mancomunidad de Desarrollo del Condado</w:t>
                  </w:r>
                </w:p>
                <w:p w:rsidR="00155EA0" w:rsidRPr="00BB6CBF" w:rsidRDefault="00155EA0" w:rsidP="00584961">
                  <w:pPr>
                    <w:pStyle w:val="Textoindependiente31"/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  <w:t>BONARES</w:t>
                  </w:r>
                  <w:r w:rsidRPr="00BB6CBF"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 w:val="28"/>
                      <w:szCs w:val="28"/>
                      <w:lang w:val="es-ES" w:eastAsia="en-US"/>
                    </w:rPr>
                    <w:t xml:space="preserve"> (HUELVA).</w:t>
                  </w:r>
                </w:p>
              </w:txbxContent>
            </v:textbox>
          </v:rect>
        </w:pict>
      </w:r>
    </w:p>
    <w:p w:rsidR="00B8627B" w:rsidRDefault="00B8627B" w:rsidP="0058496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B8627B" w:rsidRDefault="00B8627B" w:rsidP="0058496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8627B" w:rsidRPr="00584961" w:rsidRDefault="00B8627B" w:rsidP="005849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color w:val="000080"/>
          <w:szCs w:val="20"/>
        </w:rPr>
      </w:pPr>
    </w:p>
    <w:p w:rsidR="00B8627B" w:rsidRDefault="00B8627B" w:rsidP="00584961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/>
          <w:b/>
          <w:color w:val="000080"/>
        </w:rPr>
      </w:pPr>
    </w:p>
    <w:p w:rsidR="00B8627B" w:rsidRDefault="00B8627B" w:rsidP="0058496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8627B" w:rsidRDefault="00B8627B" w:rsidP="0058496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8627B" w:rsidRDefault="00B8627B" w:rsidP="0058496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B8627B" w:rsidRDefault="00B8627B" w:rsidP="0058496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771C44" w:rsidRDefault="00771C44" w:rsidP="00584961">
      <w:pPr>
        <w:tabs>
          <w:tab w:val="center" w:pos="4252"/>
          <w:tab w:val="left" w:pos="6210"/>
        </w:tabs>
        <w:jc w:val="center"/>
        <w:rPr>
          <w:rFonts w:ascii="Calibri" w:hAnsi="Calibri" w:cs="Arial"/>
          <w:b/>
          <w:color w:val="000080"/>
          <w:sz w:val="32"/>
          <w:szCs w:val="32"/>
        </w:rPr>
      </w:pPr>
    </w:p>
    <w:p w:rsidR="00B8627B" w:rsidRDefault="00B8627B" w:rsidP="00584961">
      <w:pPr>
        <w:tabs>
          <w:tab w:val="center" w:pos="4252"/>
          <w:tab w:val="left" w:pos="6210"/>
        </w:tabs>
        <w:jc w:val="center"/>
        <w:rPr>
          <w:b/>
          <w:color w:val="000080"/>
          <w:sz w:val="36"/>
          <w:szCs w:val="36"/>
        </w:rPr>
      </w:pPr>
      <w:r w:rsidRPr="00303DE4">
        <w:rPr>
          <w:rFonts w:ascii="Calibri" w:hAnsi="Calibri" w:cs="Arial"/>
          <w:b/>
          <w:color w:val="000080"/>
          <w:sz w:val="32"/>
          <w:szCs w:val="32"/>
        </w:rPr>
        <w:t>PROGRAMA</w:t>
      </w:r>
      <w:r>
        <w:rPr>
          <w:b/>
          <w:color w:val="000080"/>
          <w:sz w:val="36"/>
          <w:szCs w:val="36"/>
        </w:rPr>
        <w:t>:</w:t>
      </w:r>
    </w:p>
    <w:p w:rsidR="00771C44" w:rsidRDefault="00771C44" w:rsidP="00584961">
      <w:pPr>
        <w:tabs>
          <w:tab w:val="center" w:pos="4252"/>
          <w:tab w:val="left" w:pos="6210"/>
        </w:tabs>
        <w:jc w:val="center"/>
        <w:rPr>
          <w:b/>
          <w:color w:val="000080"/>
          <w:sz w:val="36"/>
          <w:szCs w:val="36"/>
        </w:rPr>
      </w:pPr>
    </w:p>
    <w:p w:rsidR="00B8627B" w:rsidRPr="00DA00D7" w:rsidRDefault="006D0727" w:rsidP="00EE2E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10</w:t>
      </w:r>
      <w:r w:rsidR="00B8627B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:</w:t>
      </w:r>
      <w:r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00</w:t>
      </w:r>
      <w:r w:rsidR="00B8627B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. </w:t>
      </w:r>
      <w:r w:rsidR="00B8627B" w:rsidRPr="00EE2E6E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Inauguración</w:t>
      </w:r>
      <w:r w:rsidR="00B8627B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 Jornada</w:t>
      </w:r>
    </w:p>
    <w:p w:rsidR="006D0727" w:rsidRDefault="006D0727" w:rsidP="00DA00D7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color w:val="000080"/>
          <w:sz w:val="28"/>
          <w:szCs w:val="28"/>
          <w:lang w:eastAsia="en-US"/>
        </w:rPr>
        <w:t>Representación Institucional del gobierno local.</w:t>
      </w:r>
    </w:p>
    <w:p w:rsidR="00B8627B" w:rsidRDefault="00266ADA" w:rsidP="00DA00D7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color w:val="000080"/>
          <w:sz w:val="28"/>
          <w:szCs w:val="28"/>
          <w:lang w:eastAsia="en-US"/>
        </w:rPr>
        <w:t>Representación Institucional</w:t>
      </w:r>
      <w:r w:rsidR="00ED0C27">
        <w:rPr>
          <w:rFonts w:ascii="Arial" w:hAnsi="Arial" w:cs="Arial"/>
          <w:color w:val="000080"/>
          <w:sz w:val="28"/>
          <w:szCs w:val="28"/>
          <w:lang w:eastAsia="en-US"/>
        </w:rPr>
        <w:t xml:space="preserve"> de </w:t>
      </w:r>
      <w:r w:rsidR="00237DAD">
        <w:rPr>
          <w:rFonts w:ascii="Arial" w:hAnsi="Arial" w:cs="Arial"/>
          <w:color w:val="000080"/>
          <w:sz w:val="28"/>
          <w:szCs w:val="28"/>
          <w:lang w:eastAsia="en-US"/>
        </w:rPr>
        <w:t>Andalucía Emprende</w:t>
      </w:r>
      <w:r>
        <w:rPr>
          <w:rFonts w:ascii="Arial" w:hAnsi="Arial" w:cs="Arial"/>
          <w:color w:val="000080"/>
          <w:sz w:val="28"/>
          <w:szCs w:val="28"/>
          <w:lang w:eastAsia="en-US"/>
        </w:rPr>
        <w:t>.</w:t>
      </w:r>
      <w:r w:rsidR="00ED0C27">
        <w:rPr>
          <w:rFonts w:ascii="Arial" w:hAnsi="Arial" w:cs="Arial"/>
          <w:color w:val="000080"/>
          <w:sz w:val="28"/>
          <w:szCs w:val="28"/>
          <w:lang w:eastAsia="en-US"/>
        </w:rPr>
        <w:t xml:space="preserve"> </w:t>
      </w:r>
    </w:p>
    <w:p w:rsidR="00771C44" w:rsidRDefault="00771C44" w:rsidP="00771C44">
      <w:pPr>
        <w:pStyle w:val="Prrafodelista"/>
        <w:spacing w:line="360" w:lineRule="auto"/>
        <w:ind w:left="1452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</w:p>
    <w:p w:rsidR="00B8627B" w:rsidRPr="00DA00D7" w:rsidRDefault="006D0727" w:rsidP="00EE2E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10:15</w:t>
      </w:r>
      <w:r w:rsidR="00B8627B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. </w:t>
      </w:r>
      <w:r w:rsidRPr="006D0727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Proceso de Modernización Tecnológica empresarial</w:t>
      </w:r>
    </w:p>
    <w:p w:rsidR="00B8627B" w:rsidRDefault="006D0727" w:rsidP="00DA00D7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color w:val="000080"/>
          <w:sz w:val="28"/>
          <w:szCs w:val="28"/>
          <w:lang w:eastAsia="en-US"/>
        </w:rPr>
        <w:t>José Manuel Moreno Rofa. Técnico</w:t>
      </w:r>
      <w:r w:rsidR="00B8627B">
        <w:rPr>
          <w:rFonts w:ascii="Arial" w:hAnsi="Arial" w:cs="Arial"/>
          <w:color w:val="000080"/>
          <w:sz w:val="28"/>
          <w:szCs w:val="28"/>
          <w:lang w:eastAsia="en-US"/>
        </w:rPr>
        <w:t xml:space="preserve"> CADE </w:t>
      </w:r>
      <w:r>
        <w:rPr>
          <w:rFonts w:ascii="Arial" w:hAnsi="Arial" w:cs="Arial"/>
          <w:color w:val="000080"/>
          <w:sz w:val="28"/>
          <w:szCs w:val="28"/>
          <w:lang w:eastAsia="en-US"/>
        </w:rPr>
        <w:t>Almonte</w:t>
      </w:r>
      <w:r w:rsidR="00B8627B">
        <w:rPr>
          <w:rFonts w:ascii="Arial" w:hAnsi="Arial" w:cs="Arial"/>
          <w:color w:val="000080"/>
          <w:sz w:val="28"/>
          <w:szCs w:val="28"/>
          <w:lang w:eastAsia="en-US"/>
        </w:rPr>
        <w:t>.</w:t>
      </w:r>
    </w:p>
    <w:p w:rsidR="00771C44" w:rsidRDefault="00771C44" w:rsidP="00771C44">
      <w:pPr>
        <w:pStyle w:val="Prrafodelista"/>
        <w:spacing w:line="360" w:lineRule="auto"/>
        <w:ind w:left="1452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</w:p>
    <w:p w:rsidR="00B8627B" w:rsidRPr="00DA00D7" w:rsidRDefault="006D0727" w:rsidP="00EE2E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10:4</w:t>
      </w:r>
      <w:r w:rsidR="00B8627B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5.</w:t>
      </w:r>
      <w:r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 Cheque Innovación y otros incentivos</w:t>
      </w:r>
      <w:r w:rsidR="00F91A1C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.</w:t>
      </w:r>
    </w:p>
    <w:p w:rsidR="000A5F91" w:rsidRDefault="00771C44" w:rsidP="00F91A1C">
      <w:pPr>
        <w:pStyle w:val="Prrafodelista"/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>
        <w:rPr>
          <w:rFonts w:ascii="Arial" w:hAnsi="Arial" w:cs="Arial"/>
          <w:color w:val="000080"/>
          <w:sz w:val="28"/>
          <w:szCs w:val="28"/>
          <w:lang w:eastAsia="en-US"/>
        </w:rPr>
        <w:t xml:space="preserve">Antonio Pérez del Toro. </w:t>
      </w:r>
      <w:r w:rsidR="006D0727" w:rsidRPr="000A5F91">
        <w:rPr>
          <w:rFonts w:ascii="Arial" w:hAnsi="Arial" w:cs="Arial"/>
          <w:color w:val="000080"/>
          <w:sz w:val="28"/>
          <w:szCs w:val="28"/>
          <w:lang w:eastAsia="en-US"/>
        </w:rPr>
        <w:t>Técnico CADE</w:t>
      </w:r>
      <w:r>
        <w:rPr>
          <w:rFonts w:ascii="Arial" w:hAnsi="Arial" w:cs="Arial"/>
          <w:color w:val="000080"/>
          <w:sz w:val="28"/>
          <w:szCs w:val="28"/>
          <w:lang w:eastAsia="en-US"/>
        </w:rPr>
        <w:t xml:space="preserve"> Bollullos</w:t>
      </w:r>
      <w:r w:rsidR="006D0727" w:rsidRPr="000A5F91">
        <w:rPr>
          <w:rFonts w:ascii="Arial" w:hAnsi="Arial" w:cs="Arial"/>
          <w:color w:val="000080"/>
          <w:sz w:val="28"/>
          <w:szCs w:val="28"/>
          <w:lang w:eastAsia="en-US"/>
        </w:rPr>
        <w:t>.</w:t>
      </w:r>
    </w:p>
    <w:p w:rsidR="00771C44" w:rsidRDefault="00771C44" w:rsidP="00771C44">
      <w:pPr>
        <w:pStyle w:val="Prrafodelista"/>
        <w:spacing w:line="360" w:lineRule="auto"/>
        <w:ind w:left="1452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</w:p>
    <w:p w:rsidR="000A5F91" w:rsidRPr="000A5F91" w:rsidRDefault="006D0727" w:rsidP="005A385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11</w:t>
      </w:r>
      <w:r w:rsidR="00B8627B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:</w:t>
      </w:r>
      <w:r w:rsidR="00AA5586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00</w:t>
      </w:r>
      <w:r w:rsidR="00B8627B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.</w:t>
      </w:r>
      <w:r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 </w:t>
      </w:r>
      <w:r w:rsidR="004562F0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C</w:t>
      </w:r>
      <w:r w:rsidR="00AA5586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uestionarios para diagnóstico</w:t>
      </w:r>
    </w:p>
    <w:p w:rsidR="00B8627B" w:rsidRPr="000A5F91" w:rsidRDefault="00AA5586" w:rsidP="002C308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80"/>
          <w:sz w:val="28"/>
          <w:szCs w:val="28"/>
          <w:lang w:eastAsia="en-US"/>
        </w:rPr>
      </w:pPr>
      <w:r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11</w:t>
      </w:r>
      <w:r w:rsidR="00B8627B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:</w:t>
      </w:r>
      <w:r w:rsidR="006D0727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>15. Clausura</w:t>
      </w:r>
      <w:r w:rsidR="00B8627B" w:rsidRPr="000A5F91">
        <w:rPr>
          <w:rFonts w:ascii="Arial" w:hAnsi="Arial" w:cs="Arial"/>
          <w:b/>
          <w:bCs/>
          <w:color w:val="000080"/>
          <w:sz w:val="28"/>
          <w:szCs w:val="28"/>
          <w:lang w:eastAsia="en-US"/>
        </w:rPr>
        <w:t xml:space="preserve"> </w:t>
      </w:r>
    </w:p>
    <w:sectPr w:rsidR="00B8627B" w:rsidRPr="000A5F91" w:rsidSect="00AE574A">
      <w:headerReference w:type="default" r:id="rId9"/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2D" w:rsidRDefault="00D0162D" w:rsidP="00584961">
      <w:r>
        <w:separator/>
      </w:r>
    </w:p>
  </w:endnote>
  <w:endnote w:type="continuationSeparator" w:id="0">
    <w:p w:rsidR="00D0162D" w:rsidRDefault="00D0162D" w:rsidP="0058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D8" w:rsidRDefault="00AE574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95pt;margin-top:-17.7pt;width:101pt;height:19pt;z-index:251665408" stroked="f">
          <v:textbox>
            <w:txbxContent>
              <w:p w:rsidR="00AE574A" w:rsidRPr="00AE574A" w:rsidRDefault="00AE574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Colaboran: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54610</wp:posOffset>
          </wp:positionV>
          <wp:extent cx="1187450" cy="431800"/>
          <wp:effectExtent l="19050" t="0" r="0" b="0"/>
          <wp:wrapThrough wrapText="bothSides">
            <wp:wrapPolygon edited="0">
              <wp:start x="-347" y="0"/>
              <wp:lineTo x="-347" y="20965"/>
              <wp:lineTo x="21484" y="20965"/>
              <wp:lineTo x="21484" y="0"/>
              <wp:lineTo x="-347" y="0"/>
            </wp:wrapPolygon>
          </wp:wrapThrough>
          <wp:docPr id="6" name="Imagen 8" descr="UTEDLT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TEDLT%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3428365</wp:posOffset>
          </wp:positionH>
          <wp:positionV relativeFrom="paragraph">
            <wp:posOffset>22225</wp:posOffset>
          </wp:positionV>
          <wp:extent cx="1397000" cy="463550"/>
          <wp:effectExtent l="19050" t="0" r="0" b="0"/>
          <wp:wrapThrough wrapText="bothSides">
            <wp:wrapPolygon edited="0">
              <wp:start x="-295" y="0"/>
              <wp:lineTo x="-295" y="20416"/>
              <wp:lineTo x="21502" y="20416"/>
              <wp:lineTo x="21502" y="0"/>
              <wp:lineTo x="-295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-197485</wp:posOffset>
          </wp:positionH>
          <wp:positionV relativeFrom="paragraph">
            <wp:posOffset>-72390</wp:posOffset>
          </wp:positionV>
          <wp:extent cx="3016250" cy="584200"/>
          <wp:effectExtent l="19050" t="0" r="0" b="0"/>
          <wp:wrapThrough wrapText="bothSides">
            <wp:wrapPolygon edited="0">
              <wp:start x="-136" y="0"/>
              <wp:lineTo x="-136" y="21130"/>
              <wp:lineTo x="21555" y="21130"/>
              <wp:lineTo x="21555" y="0"/>
              <wp:lineTo x="-136" y="0"/>
            </wp:wrapPolygon>
          </wp:wrapThrough>
          <wp:docPr id="7" name="1 Imagen" descr="LOGO AE+CEM+CEIC DEFINITIVOS v.past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AE+CEM+CEIC DEFINITIVOS v.pastill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-845185</wp:posOffset>
          </wp:positionH>
          <wp:positionV relativeFrom="paragraph">
            <wp:posOffset>-72390</wp:posOffset>
          </wp:positionV>
          <wp:extent cx="577850" cy="584200"/>
          <wp:effectExtent l="1905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 w:rsidR="00997ED8">
      <w:t xml:space="preserve">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2D" w:rsidRDefault="00D0162D" w:rsidP="00584961">
      <w:r>
        <w:separator/>
      </w:r>
    </w:p>
  </w:footnote>
  <w:footnote w:type="continuationSeparator" w:id="0">
    <w:p w:rsidR="00D0162D" w:rsidRDefault="00D0162D" w:rsidP="0058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A0" w:rsidRDefault="00155EA0">
    <w:pPr>
      <w:pStyle w:val="Encabezado"/>
    </w:pPr>
    <w:r>
      <w:rPr>
        <w:noProof/>
      </w:rPr>
      <w:t xml:space="preserve">                         </w:t>
    </w:r>
    <w:r>
      <w:t xml:space="preserve">                       </w:t>
    </w:r>
    <w:r w:rsidR="00997ED8">
      <w:t xml:space="preserve">  </w:t>
    </w:r>
    <w:r w:rsidR="00AE574A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631"/>
    <w:multiLevelType w:val="hybridMultilevel"/>
    <w:tmpl w:val="71D6B4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5EC6110B"/>
    <w:multiLevelType w:val="hybridMultilevel"/>
    <w:tmpl w:val="4C8AD2C0"/>
    <w:lvl w:ilvl="0" w:tplc="95624C3E">
      <w:start w:val="26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961"/>
    <w:rsid w:val="000204BA"/>
    <w:rsid w:val="000A5F91"/>
    <w:rsid w:val="000D4095"/>
    <w:rsid w:val="000D6E17"/>
    <w:rsid w:val="000E7A1B"/>
    <w:rsid w:val="00152510"/>
    <w:rsid w:val="00155EA0"/>
    <w:rsid w:val="00194B26"/>
    <w:rsid w:val="001B2446"/>
    <w:rsid w:val="00237204"/>
    <w:rsid w:val="00237DAD"/>
    <w:rsid w:val="00266ADA"/>
    <w:rsid w:val="002C3080"/>
    <w:rsid w:val="002D3312"/>
    <w:rsid w:val="00303DE4"/>
    <w:rsid w:val="003B4B75"/>
    <w:rsid w:val="003C6C2A"/>
    <w:rsid w:val="003D5A5E"/>
    <w:rsid w:val="003E0A62"/>
    <w:rsid w:val="0044203F"/>
    <w:rsid w:val="004562F0"/>
    <w:rsid w:val="004712F3"/>
    <w:rsid w:val="00477220"/>
    <w:rsid w:val="004A6C60"/>
    <w:rsid w:val="004B7AF1"/>
    <w:rsid w:val="004C575D"/>
    <w:rsid w:val="004F500C"/>
    <w:rsid w:val="00507901"/>
    <w:rsid w:val="005141A2"/>
    <w:rsid w:val="00554F15"/>
    <w:rsid w:val="00572596"/>
    <w:rsid w:val="00584961"/>
    <w:rsid w:val="005A3850"/>
    <w:rsid w:val="005F1E05"/>
    <w:rsid w:val="0062709C"/>
    <w:rsid w:val="00627CC8"/>
    <w:rsid w:val="006D0727"/>
    <w:rsid w:val="006D1D54"/>
    <w:rsid w:val="006D62C5"/>
    <w:rsid w:val="00722394"/>
    <w:rsid w:val="00771C44"/>
    <w:rsid w:val="00782D11"/>
    <w:rsid w:val="007D1C52"/>
    <w:rsid w:val="007E0805"/>
    <w:rsid w:val="007E385D"/>
    <w:rsid w:val="00887338"/>
    <w:rsid w:val="008D685B"/>
    <w:rsid w:val="00997ED8"/>
    <w:rsid w:val="00AA5586"/>
    <w:rsid w:val="00AD0CF3"/>
    <w:rsid w:val="00AE4DCF"/>
    <w:rsid w:val="00AE574A"/>
    <w:rsid w:val="00B04B74"/>
    <w:rsid w:val="00B62C9D"/>
    <w:rsid w:val="00B8627B"/>
    <w:rsid w:val="00BA2AF1"/>
    <w:rsid w:val="00BB6CBF"/>
    <w:rsid w:val="00BC716B"/>
    <w:rsid w:val="00BD638D"/>
    <w:rsid w:val="00BF6036"/>
    <w:rsid w:val="00C856BE"/>
    <w:rsid w:val="00C87E5D"/>
    <w:rsid w:val="00C93C8F"/>
    <w:rsid w:val="00CD5C2D"/>
    <w:rsid w:val="00D0162D"/>
    <w:rsid w:val="00D037A8"/>
    <w:rsid w:val="00D900DD"/>
    <w:rsid w:val="00DA00D7"/>
    <w:rsid w:val="00DA48A6"/>
    <w:rsid w:val="00DE27A2"/>
    <w:rsid w:val="00E00788"/>
    <w:rsid w:val="00E10B5C"/>
    <w:rsid w:val="00EC48BB"/>
    <w:rsid w:val="00ED0C27"/>
    <w:rsid w:val="00EE2E6E"/>
    <w:rsid w:val="00EF14D0"/>
    <w:rsid w:val="00EF5B52"/>
    <w:rsid w:val="00F44A81"/>
    <w:rsid w:val="00F523E7"/>
    <w:rsid w:val="00F91A1C"/>
    <w:rsid w:val="00F9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E4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4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8496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584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84961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independiente31">
    <w:name w:val="Texto independiente 31"/>
    <w:basedOn w:val="Normal"/>
    <w:uiPriority w:val="99"/>
    <w:rsid w:val="0058496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3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584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84961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99"/>
    <w:qFormat/>
    <w:rsid w:val="00EE2E6E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EE2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Andalucía Emprende, Fundación Pública Andaluza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lromero</dc:creator>
  <cp:keywords/>
  <dc:description/>
  <cp:lastModifiedBy>lromero</cp:lastModifiedBy>
  <cp:revision>3</cp:revision>
  <cp:lastPrinted>2011-11-24T11:24:00Z</cp:lastPrinted>
  <dcterms:created xsi:type="dcterms:W3CDTF">2011-11-24T11:32:00Z</dcterms:created>
  <dcterms:modified xsi:type="dcterms:W3CDTF">2011-11-24T12:52:00Z</dcterms:modified>
</cp:coreProperties>
</file>